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spacing/>
        <w:jc w:val="center"/>
        <w:rPr>
          <w:rFonts w:ascii="Times New Roman" w:hAnsi="Times New Roman" w:cs="Times New Roman"/>
          <w:b/>
          <w:color w:val="000000"/>
          <w:spacing w:val="5" w:percent="10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 w:percent="104"/>
          <w:sz w:val="28"/>
          <w:szCs w:val="28"/>
        </w:rPr>
        <w:t xml:space="preserve">SZCZEGÓŁOWE WARUNKI I SPOSÓB OCENIANIA WEWNĘTRZNEGO </w:t>
      </w:r>
    </w:p>
    <w:p>
      <w:pPr>
        <w:pStyle w:val="para2"/>
        <w:spacing/>
        <w:jc w:val="center"/>
        <w:rPr>
          <w:rFonts w:ascii="Times New Roman" w:hAnsi="Times New Roman" w:cs="Times New Roman"/>
          <w:b/>
          <w:color w:val="000000"/>
          <w:spacing w:val="5" w:percent="10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 w:percent="104"/>
          <w:sz w:val="28"/>
          <w:szCs w:val="28"/>
        </w:rPr>
        <w:t xml:space="preserve"> Z BIOLOGII</w:t>
      </w:r>
    </w:p>
    <w:tbl>
      <w:tblPr>
        <w:tblStyle w:val="TableNormal"/>
        <w:name w:val="Tabela1"/>
        <w:tabOrder w:val="0"/>
        <w:jc w:val="left"/>
        <w:tblInd w:w="0" w:type="dxa"/>
        <w:tblW w:w="10740" w:type="dxa"/>
        <w:tblLook w:val="0600" w:firstRow="0" w:lastRow="0" w:firstColumn="0" w:lastColumn="0" w:noHBand="1" w:noVBand="1"/>
      </w:tblPr>
      <w:tblGrid>
        <w:gridCol w:w="2802"/>
        <w:gridCol w:w="7938"/>
      </w:tblGrid>
      <w:tr>
        <w:trPr>
          <w:tblHeader w:val="0"/>
          <w:cantSplit w:val="0"/>
          <w:trHeight w:val="0" w:hRule="auto"/>
        </w:trPr>
        <w:tc>
          <w:tcPr>
            <w:tcW w:w="280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793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Czembor - Pękal, Marlena Babula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740" w:type="dxa"/>
            <w:gridSpan w:val="2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SimSun" w:cs="Times New Roman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kern w:val="1"/>
                <w:sz w:val="20"/>
                <w:szCs w:val="20"/>
                <w:lang w:eastAsia="zh-cn"/>
              </w:rPr>
              <w:t>Szczególne kryteria dotyczące oceniania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SimSun" w:cs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kern w:val="1"/>
                <w:sz w:val="20"/>
                <w:szCs w:val="20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Obszary podlegające ocenie</w:t>
            </w:r>
          </w:p>
        </w:tc>
        <w:tc>
          <w:tcPr>
            <w:tcW w:w="793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pStyle w:val="par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Przedmiotem oceniania są: </w:t>
            </w:r>
            <w:r>
              <w:rPr>
                <w:sz w:val="22"/>
                <w:szCs w:val="22"/>
              </w:rPr>
            </w:r>
          </w:p>
          <w:p>
            <w:pPr>
              <w:pStyle w:val="par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wiadomości, </w:t>
            </w:r>
          </w:p>
          <w:p>
            <w:pPr>
              <w:pStyle w:val="par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umiejętności przewidziane w podstawie programowej, </w:t>
            </w:r>
          </w:p>
          <w:p>
            <w:pPr>
              <w:ind w:left="34" w:hanging="34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aktywność zaangażowania ucznia,</w:t>
            </w:r>
          </w:p>
          <w:p>
            <w:pPr>
              <w:ind w:left="34" w:hanging="34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wykorzystanie zdobytej wiedzy w praktyce.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Sposoby sprawdzania osiągnięć ucznia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3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Ocenie podlegają:</w:t>
            </w:r>
          </w:p>
          <w:p>
            <w:pPr>
              <w:numPr>
                <w:ilvl w:val="0"/>
                <w:numId w:val="1"/>
              </w:numPr>
              <w:ind w:left="720" w:hanging="360"/>
              <w:spacing w:after="0" w:line="240" w:lineRule="auto"/>
              <w:jc w:val="both"/>
              <w:tabs defTabSz="708">
                <w:tab w:val="left" w:pos="7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ustne wypowiedzi uczniów (z trzech ostatnich lekcji),</w:t>
            </w:r>
          </w:p>
          <w:p>
            <w:pPr>
              <w:numPr>
                <w:ilvl w:val="0"/>
                <w:numId w:val="1"/>
              </w:numPr>
              <w:ind w:left="720" w:hanging="360"/>
              <w:spacing w:after="0" w:line="240" w:lineRule="auto"/>
              <w:jc w:val="both"/>
              <w:tabs defTabSz="708">
                <w:tab w:val="left" w:pos="7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kartkówki (z trzech ostatnich tematów) – bez zapowiedzi,</w:t>
            </w:r>
          </w:p>
          <w:p>
            <w:pPr>
              <w:numPr>
                <w:ilvl w:val="0"/>
                <w:numId w:val="1"/>
              </w:numPr>
              <w:ind w:left="720" w:hanging="360"/>
              <w:spacing w:after="0" w:line="240" w:lineRule="auto"/>
              <w:jc w:val="both"/>
              <w:tabs defTabSz="708">
                <w:tab w:val="left" w:pos="7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sprawdziany pisemne – zapowiedziane na co najmniej tydzień przed terminem i poprzedzone powtórką,</w:t>
            </w:r>
          </w:p>
          <w:p>
            <w:pPr>
              <w:numPr>
                <w:ilvl w:val="0"/>
                <w:numId w:val="1"/>
              </w:numPr>
              <w:ind w:left="720" w:hanging="360"/>
              <w:spacing w:after="0" w:line="240" w:lineRule="auto"/>
              <w:jc w:val="both"/>
              <w:tabs defTabSz="708">
                <w:tab w:val="left" w:pos="7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samodzielna praca ucznia na lekcji, praca w grupach,</w:t>
            </w:r>
          </w:p>
          <w:p>
            <w:pPr>
              <w:numPr>
                <w:ilvl w:val="0"/>
                <w:numId w:val="1"/>
              </w:numPr>
              <w:ind w:left="720" w:hanging="360"/>
              <w:spacing w:after="120" w:line="240" w:lineRule="auto"/>
              <w:jc w:val="both"/>
              <w:tabs defTabSz="708">
                <w:tab w:val="left" w:pos="7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szczególne osiągnięcia.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Uczeń, który z powodu usprawiedliwionej nieobecności nie przystąpił do pisemnej formy sprawdzania wiadomości i umiejętności ma obowiązek do niej przystąpić w kolejnym terminie wyznaczonym przez nauczyciela. </w:t>
            </w:r>
          </w:p>
          <w:p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Uczeń, który korzystał z niedozwolonych pomocy podczas pisania pracy pisemnej otrzymuje negatywną uwagę z zachowania i musi ponownie napisać samodzielnie pracę w terminie wyznaczonym przez nauczyciela.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Uczeń ma obowiązek uzupełnić braki wynikające z nieobecności w szkole.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Uczeń, który był nieobecny na ostatniej lekcji, ma obowiązek uzupełnić zaległości we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własnym zakresie. W przypadku dłuższej nieobecności termin uzupełnienia braków należy ustalić z nauczycielem.</w:t>
            </w:r>
          </w:p>
          <w:p>
            <w:pPr>
              <w:ind w:left="3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Skala oceniania prac pisemnych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(zgodnie ze statutem)</w:t>
            </w:r>
          </w:p>
        </w:tc>
        <w:tc>
          <w:tcPr>
            <w:tcW w:w="793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  0 do 34%   możliwych do zdobycia punktów ocena  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35 do 49%   możliwych do zdobycia punktów ocena  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50 do 74%   możliwych do zdobycia punktów ocena  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75 do 89%   możliwych do zdobycia punktów ocena  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90 do 95%   możliwych do zdobycia punktów ocena  5</w:t>
            </w:r>
          </w:p>
          <w:p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96 do 100% możliwych do zdobycia punktów ocena  6</w:t>
              <w:tab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Zasady poprawiania ocen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3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ind w:left="3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ma prawo do jednokrotnej poprawy oceny w ciągu 2 tygodni od momentu otrzymania oceny w terminie ustalonym z nauczycielem. </w:t>
            </w:r>
          </w:p>
          <w:p>
            <w:pPr>
              <w:ind w:left="3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ocenie końcowej stanowią wszystkie uzyskane oceny.</w:t>
            </w:r>
          </w:p>
          <w:p>
            <w:pPr>
              <w:ind w:left="3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Ustalenia dodatkowe</w:t>
            </w:r>
          </w:p>
        </w:tc>
        <w:tc>
          <w:tcPr>
            <w:tcW w:w="793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Raz w półroczu uczeń może zgłosić nieprzygotowanie bez podania przyczyny (wyjątki: zapowiedziane wcześniej sprawdziany, ostatnie trzy tygodnie I i II okresu). W przypadku dwóch godzin w tygodniu - 2 razy ( klasa7)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nieprzygotowanie uczeń zgłasza nauczycielowi na początku lekcji. Nieprzygotowanie odnosi się jedynie do odpowiedzi ustnej, nie zwalnia jednak z obowiązku aktywnego uczestniczenia w lekcji.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Uczniowi z dysleksją - wydłuża się czas na wykonanie zadania, pracy pisemnej (docenia się przede wszystkim wysiłek włożony w wykonanie różnych zadań)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•ucznia z dysgrafią - w większym stopniu ocenia się na podstawie wypowiedzi ustnych,  w pracach pisemnych ocenia się przede wszystkim ich treść (stronę merytoryczną)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•w stosunku do ucznia, u którego stwierdzono specyficzne trudności w nauce uniemożliwiające sprostanie wymogom edukacyjnym wynikającym z realizowanego programu nauczania, potwierdzone pisemną opinią poradni psychologiczno-pedagogicznej lub innej upoważnionej do tego jednostki - nauczyciel stosuje obniżenie wymagań jednak są one nie mniejsze niż opisane wymagania na ocenę dopuszczającą.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Ustalenie śródrocznej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rocznej oceny klasyfikacyjnej</w:t>
            </w:r>
          </w:p>
        </w:tc>
        <w:tc>
          <w:tcPr>
            <w:tcW w:w="793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pStyle w:val="para3"/>
              <w:ind w:left="34"/>
              <w:tabs defTabSz="708">
                <w:tab w:val="clear" w:pos="4536" w:leader="none"/>
                <w:tab w:val="clear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semestralna (końcoworoczna) nie jest średnią arytmetyczną ocen cząstkowych.</w:t>
            </w:r>
          </w:p>
          <w:p>
            <w:pPr>
              <w:pStyle w:val="para3"/>
              <w:ind w:left="34"/>
              <w:tabs defTabSz="708">
                <w:tab w:val="clear" w:pos="4536" w:leader="none"/>
                <w:tab w:val="clear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Ocenę roczną wystawia się na podstawie ocen uzyskanych w ciągu całego roku z uwzględnieniem opinii i orzeczeń PPP.</w:t>
            </w:r>
          </w:p>
          <w:p>
            <w:pPr>
              <w:pStyle w:val="para3"/>
              <w:ind w:left="34"/>
              <w:tabs defTabSz="708">
                <w:tab w:val="clear" w:pos="4536" w:leader="none"/>
                <w:tab w:val="clear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Warunki i tryb uzyskania wyższej niż przewidywana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rocznej oceny klasyfikacyjnej</w:t>
            </w:r>
          </w:p>
        </w:tc>
        <w:tc>
          <w:tcPr>
            <w:tcW w:w="793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6908939" protected="1"/>
          </w:tcPr>
          <w:p>
            <w:pPr>
              <w:pStyle w:val="para3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może uzyskać wyższą niż przewidywana roczną ocenę klasyfikacyjną, jeżeli opanował wiadomości i umiejętności określone wymaganiami edukacyjnymi na poszczególne stopnie, a ponadto:</w:t>
            </w:r>
          </w:p>
          <w:p>
            <w:pPr>
              <w:pStyle w:val="para3"/>
              <w:ind w:left="34"/>
              <w:rPr>
                <w:sz w:val="22"/>
                <w:szCs w:val="22"/>
              </w:rPr>
            </w:pPr>
            <w:r>
              <w:t xml:space="preserve">• </w:t>
            </w:r>
            <w:r>
              <w:rPr>
                <w:sz w:val="22"/>
                <w:szCs w:val="22"/>
              </w:rPr>
              <w:t>wykazał się wzorową frekwencją na lekcjach,</w:t>
            </w:r>
            <w:r>
              <w:rPr>
                <w:sz w:val="22"/>
                <w:szCs w:val="22"/>
              </w:rPr>
            </w:r>
          </w:p>
          <w:p>
            <w:pPr>
              <w:pStyle w:val="para3"/>
              <w:ind w:left="34"/>
              <w:rPr>
                <w:sz w:val="22"/>
                <w:szCs w:val="22"/>
              </w:rPr>
            </w:pPr>
            <w:r>
              <w:t xml:space="preserve">• </w:t>
            </w:r>
            <w:r>
              <w:rPr>
                <w:sz w:val="22"/>
                <w:szCs w:val="22"/>
              </w:rPr>
              <w:t>podejmował, w terminie wyznaczonym przez nauczyciela, próby poprawy sprawdzianów,</w:t>
            </w:r>
            <w:r>
              <w:rPr>
                <w:sz w:val="22"/>
                <w:szCs w:val="22"/>
              </w:rPr>
            </w:r>
          </w:p>
          <w:p>
            <w:pPr>
              <w:pStyle w:val="para3"/>
              <w:ind w:left="34"/>
              <w:rPr>
                <w:sz w:val="22"/>
                <w:szCs w:val="22"/>
              </w:rPr>
            </w:pPr>
            <w:r>
              <w:t xml:space="preserve">• </w:t>
            </w:r>
            <w:r>
              <w:rPr>
                <w:sz w:val="22"/>
                <w:szCs w:val="22"/>
              </w:rPr>
              <w:t>czynnie uczestniczył w lekcjach.</w:t>
            </w:r>
            <w:r>
              <w:rPr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spełnieniu podanych warunków następuje sprawdzenie wiedzy i umiejętności w oparciu o wymagania edukacyjne na ocenę, o którą ubiega się uczeń.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720" w:top="720" w:right="720" w:bottom="720" w:header="0" w:footer="0"/>
      <w:paperSrc w:first="0" w:other="0" a="0" b="0"/>
      <w:pgNumType w:fmt="decimal"/>
      <w:tmGutter w:val="5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Cambria">
    <w:panose1 w:val="02040503050406030204"/>
    <w:charset w:val="ee"/>
    <w:family w:val="roman"/>
    <w:pitch w:val="default"/>
  </w:font>
  <w:font w:name="Tahoma">
    <w:panose1 w:val="020B0604030504040204"/>
    <w:charset w:val="ee"/>
    <w:family w:val="swiss"/>
    <w:pitch w:val="default"/>
  </w:font>
  <w:font w:name="Courier New">
    <w:panose1 w:val="02070309020205020404"/>
    <w:charset w:val="ee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Lista numerowana 1"/>
    <w:lvl w:ilvl="0">
      <w:start w:val="1"/>
      <w:numFmt w:val="lowerLetter"/>
      <w:suff w:val="tab"/>
      <w:lvlText w:val="%1)"/>
      <w:lvlJc w:val="left"/>
      <w:pPr>
        <w:ind w:left="36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2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5"/>
    <w:tmLastPosCaret>
      <w:tmLastPosPgfIdx w:val="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6908939" w:val="105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para1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mbria" w:hAnsi="Cambria" w:eastAsia="Times New Roman" w:cs="Cambria"/>
      <w:b/>
      <w:color w:val="ffff00"/>
      <w:sz w:val="28"/>
      <w:szCs w:val="28"/>
    </w:rPr>
  </w:style>
  <w:style w:type="paragraph" w:styleId="para2">
    <w:name w:val="Title"/>
    <w:qFormat/>
    <w:basedOn w:val="para0"/>
    <w:next w:val="para0"/>
    <w:pPr>
      <w:spacing w:after="300" w:line="240" w:lineRule="auto"/>
      <w:contextualSpacing/>
    </w:pPr>
    <w:rPr>
      <w:rFonts w:ascii="Cambria" w:hAnsi="Cambria" w:eastAsia="Times New Roman" w:cs="Cambria"/>
      <w:color w:val="ffff00"/>
      <w:spacing w:val="3" w:percent="101"/>
      <w:kern w:val="1"/>
      <w:sz w:val="52"/>
      <w:szCs w:val="52"/>
    </w:rPr>
  </w:style>
  <w:style w:type="paragraph" w:styleId="para3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ara4" w:customStyle="1">
    <w:name w:val="Default"/>
    <w:qFormat/>
    <w:pPr>
      <w:spacing w:after="0" w:line="240" w:lineRule="auto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eastAsia="Calibri"/>
      <w:color w:val="000000"/>
      <w:sz w:val="24"/>
      <w:szCs w:val="24"/>
      <w:lang w:val="pl-pl" w:eastAsia="pl-pl" w:bidi="ar-sa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HTML Preformatted"/>
    <w:qFormat/>
    <w:basedOn w:val="para0"/>
    <w:pPr>
      <w:spacing w:after="0" w:line="240" w:lineRule="auto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pl-pl"/>
    </w:rPr>
  </w:style>
  <w:style w:type="character" w:styleId="char0" w:default="1">
    <w:name w:val="Default Paragraph Font"/>
  </w:style>
  <w:style w:type="character" w:styleId="char1" w:customStyle="1">
    <w:name w:val="Nagłówek 1 Znak"/>
    <w:rPr>
      <w:rFonts w:ascii="Cambria" w:hAnsi="Cambria" w:eastAsia="Times New Roman" w:cs="Times New Roman"/>
      <w:b/>
      <w:bCs w:val="0"/>
      <w:color w:val="ffff00"/>
      <w:sz w:val="28"/>
      <w:szCs w:val="28"/>
    </w:rPr>
  </w:style>
  <w:style w:type="character" w:styleId="char2" w:customStyle="1">
    <w:name w:val="Tytuł Znak"/>
    <w:rPr>
      <w:rFonts w:ascii="Cambria" w:hAnsi="Cambria" w:eastAsia="Times New Roman" w:cs="Times New Roman"/>
      <w:color w:val="ffff00"/>
      <w:spacing w:val="3" w:percent="101"/>
      <w:kern w:val="1"/>
      <w:sz w:val="52"/>
      <w:szCs w:val="52"/>
    </w:rPr>
  </w:style>
  <w:style w:type="character" w:styleId="char3" w:customStyle="1">
    <w:name w:val="Nagłówek Znak"/>
    <w:rPr>
      <w:rFonts w:ascii="Times New Roman" w:hAnsi="Times New Roman" w:eastAsia="Times New Roman"/>
    </w:rPr>
  </w:style>
  <w:style w:type="character" w:styleId="char4" w:customStyle="1">
    <w:name w:val="Tekst dymka Znak"/>
    <w:rPr>
      <w:rFonts w:ascii="Tahoma" w:hAnsi="Tahoma" w:cs="Tahoma"/>
      <w:sz w:val="16"/>
      <w:szCs w:val="16"/>
      <w:lang w:eastAsia="en-us"/>
    </w:rPr>
  </w:style>
  <w:style w:type="character" w:styleId="char5" w:customStyle="1">
    <w:name w:val="HTML - wstępnie sformatowany Znak"/>
    <w:rPr>
      <w:rFonts w:ascii="Courier New" w:hAnsi="Courier New" w:eastAsia="Times New Roman" w:cs="Courier New"/>
    </w:rPr>
  </w:style>
  <w:style w:type="character" w:styleId="char6" w:customStyle="1">
    <w:name w:val="y2iqfc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para1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mbria" w:hAnsi="Cambria" w:eastAsia="Times New Roman" w:cs="Cambria"/>
      <w:b/>
      <w:color w:val="ffff00"/>
      <w:sz w:val="28"/>
      <w:szCs w:val="28"/>
    </w:rPr>
  </w:style>
  <w:style w:type="paragraph" w:styleId="para2">
    <w:name w:val="Title"/>
    <w:qFormat/>
    <w:basedOn w:val="para0"/>
    <w:next w:val="para0"/>
    <w:pPr>
      <w:spacing w:after="300" w:line="240" w:lineRule="auto"/>
      <w:contextualSpacing/>
    </w:pPr>
    <w:rPr>
      <w:rFonts w:ascii="Cambria" w:hAnsi="Cambria" w:eastAsia="Times New Roman" w:cs="Cambria"/>
      <w:color w:val="ffff00"/>
      <w:spacing w:val="3" w:percent="101"/>
      <w:kern w:val="1"/>
      <w:sz w:val="52"/>
      <w:szCs w:val="52"/>
    </w:rPr>
  </w:style>
  <w:style w:type="paragraph" w:styleId="para3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ara4" w:customStyle="1">
    <w:name w:val="Default"/>
    <w:qFormat/>
    <w:pPr>
      <w:spacing w:after="0" w:line="240" w:lineRule="auto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eastAsia="Calibri"/>
      <w:color w:val="000000"/>
      <w:sz w:val="24"/>
      <w:szCs w:val="24"/>
      <w:lang w:val="pl-pl" w:eastAsia="pl-pl" w:bidi="ar-sa"/>
    </w:rPr>
  </w:style>
  <w:style w:type="paragraph" w:styleId="para5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6">
    <w:name w:val="HTML Preformatted"/>
    <w:qFormat/>
    <w:basedOn w:val="para0"/>
    <w:pPr>
      <w:spacing w:after="0" w:line="240" w:lineRule="auto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pl-pl"/>
    </w:rPr>
  </w:style>
  <w:style w:type="character" w:styleId="char0" w:default="1">
    <w:name w:val="Default Paragraph Font"/>
  </w:style>
  <w:style w:type="character" w:styleId="char1" w:customStyle="1">
    <w:name w:val="Nagłówek 1 Znak"/>
    <w:rPr>
      <w:rFonts w:ascii="Cambria" w:hAnsi="Cambria" w:eastAsia="Times New Roman" w:cs="Times New Roman"/>
      <w:b/>
      <w:bCs w:val="0"/>
      <w:color w:val="ffff00"/>
      <w:sz w:val="28"/>
      <w:szCs w:val="28"/>
    </w:rPr>
  </w:style>
  <w:style w:type="character" w:styleId="char2" w:customStyle="1">
    <w:name w:val="Tytuł Znak"/>
    <w:rPr>
      <w:rFonts w:ascii="Cambria" w:hAnsi="Cambria" w:eastAsia="Times New Roman" w:cs="Times New Roman"/>
      <w:color w:val="ffff00"/>
      <w:spacing w:val="3" w:percent="101"/>
      <w:kern w:val="1"/>
      <w:sz w:val="52"/>
      <w:szCs w:val="52"/>
    </w:rPr>
  </w:style>
  <w:style w:type="character" w:styleId="char3" w:customStyle="1">
    <w:name w:val="Nagłówek Znak"/>
    <w:rPr>
      <w:rFonts w:ascii="Times New Roman" w:hAnsi="Times New Roman" w:eastAsia="Times New Roman"/>
    </w:rPr>
  </w:style>
  <w:style w:type="character" w:styleId="char4" w:customStyle="1">
    <w:name w:val="Tekst dymka Znak"/>
    <w:rPr>
      <w:rFonts w:ascii="Tahoma" w:hAnsi="Tahoma" w:cs="Tahoma"/>
      <w:sz w:val="16"/>
      <w:szCs w:val="16"/>
      <w:lang w:eastAsia="en-us"/>
    </w:rPr>
  </w:style>
  <w:style w:type="character" w:styleId="char5" w:customStyle="1">
    <w:name w:val="HTML - wstępnie sformatowany Znak"/>
    <w:rPr>
      <w:rFonts w:ascii="Courier New" w:hAnsi="Courier New" w:eastAsia="Times New Roman" w:cs="Courier New"/>
    </w:rPr>
  </w:style>
  <w:style w:type="character" w:styleId="char6" w:customStyle="1">
    <w:name w:val="y2iqfc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</cp:lastModifiedBy>
  <cp:revision>21</cp:revision>
  <cp:lastPrinted>2022-09-07T19:51:00Z</cp:lastPrinted>
  <dcterms:created xsi:type="dcterms:W3CDTF">2018-09-09T08:56:00Z</dcterms:created>
  <dcterms:modified xsi:type="dcterms:W3CDTF">2025-09-03T14:15:39Z</dcterms:modified>
</cp:coreProperties>
</file>